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35/2023.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206/2023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
          <w:bCs/>
          <w:sz w:val="24"/>
          <w:szCs w:val="24"/>
        </w:rPr>
        <w:tab/>
      </w: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FRIGOLE COMÉRCIO DE ALIMENTOS EIRELI</w:t>
      </w:r>
      <w:r>
        <w:rPr>
          <w:rFonts w:cs="Arial" w:ascii="Arial" w:hAnsi="Arial"/>
          <w:bCs/>
          <w:sz w:val="24"/>
          <w:szCs w:val="24"/>
        </w:rPr>
        <w:t>, inscrita no CNPJ sob o nº 29.617.462/0001-34, com sede na cidade de CASCAVEL, PR, n</w:t>
      </w:r>
      <w:r>
        <w:rPr>
          <w:rFonts w:cs="Arial" w:ascii="Arial" w:hAnsi="Arial"/>
          <w:bCs/>
          <w:sz w:val="24"/>
          <w:szCs w:val="24"/>
        </w:rPr>
        <w:t>a</w:t>
      </w:r>
      <w:r>
        <w:rPr>
          <w:rFonts w:cs="Arial" w:ascii="Arial" w:hAnsi="Arial"/>
          <w:bCs/>
          <w:sz w:val="24"/>
          <w:szCs w:val="24"/>
        </w:rPr>
        <w:t xml:space="preserve"> Rua Maracai, nº 2110, Bairro Floresta, neste ato representada por </w:t>
      </w:r>
      <w:r>
        <w:rPr>
          <w:rFonts w:cs="Arial" w:ascii="Arial" w:hAnsi="Arial"/>
          <w:b/>
          <w:bCs/>
          <w:sz w:val="24"/>
          <w:szCs w:val="24"/>
        </w:rPr>
        <w:t>MARCIA ALINE WEIRICH OLENKI</w:t>
      </w:r>
      <w:r>
        <w:rPr>
          <w:rFonts w:cs="Arial" w:ascii="Arial" w:hAnsi="Arial"/>
          <w:bCs/>
          <w:sz w:val="24"/>
          <w:szCs w:val="24"/>
        </w:rPr>
        <w:t>, CPF nº 048.339.849-70, RG nº 86091232, expedida por SSP/PR, doravante designada CONTRATADA, têm justo e contratado entre si, em decorrência do PREGÃO ELETRÔNICO Nº 35</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GÊNEROS ALIMENTÍCIOS.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35</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w:t>
      </w:r>
      <w:r>
        <w:rPr>
          <w:rFonts w:cs="Arial" w:ascii="Arial" w:hAnsi="Arial"/>
          <w:bCs/>
          <w:sz w:val="24"/>
          <w:szCs w:val="24"/>
        </w:rPr>
        <w:t>ONTRATANTE</w:t>
      </w:r>
      <w:r>
        <w:rPr>
          <w:rFonts w:cs="Arial" w:ascii="Arial" w:hAnsi="Arial"/>
          <w:bCs/>
          <w:sz w:val="24"/>
          <w:szCs w:val="24"/>
        </w:rPr>
        <w:t xml:space="preserve"> pagará à CONTRATADA, em parcelas, o valor global de até R$ 47.540,70 </w:t>
      </w:r>
      <w:r>
        <w:rPr>
          <w:rFonts w:cs="Arial" w:ascii="Arial" w:hAnsi="Arial"/>
          <w:bCs/>
          <w:sz w:val="24"/>
          <w:szCs w:val="24"/>
        </w:rPr>
        <w:t>(quarenta e sete mil quinhentos e quarenta reais e setenta centavos)</w:t>
      </w:r>
      <w:r>
        <w:rPr>
          <w:rFonts w:cs="Arial" w:ascii="Arial" w:hAnsi="Arial"/>
          <w:bCs/>
          <w:sz w:val="24"/>
          <w:szCs w:val="24"/>
        </w:rPr>
        <w:t>, referente aos itens do PREGÃO ELETRÔNICO Nº 35</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26</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MARCA PROPRIA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CARNE BOVINA TIPO TRASEIRO, SEM OSSO E SEM GORDURA, APRESENTACAO DA CARNE: CUBOS, CONSERVACAO DA CARNE: RESFRIADO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KG</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28,32</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28.320,00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29</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MARCA PROPRIA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CARNE SUÍNA TIPO PALETA SEM PELE – CORTADA EM CUBOS, EMBALAGEM FILME PVC, CONFORME LEGISLAÇÃO VIGENTE COM REGISTRO DE INSPEÇÃO FEDERAL E/OU ESTADUAL, COM DATA DE EMBALAGEM E DATA DE VALIDADE, ETIQUETA NA EMBALAGEM CONSTANDO O PESO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KG</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13,69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10.952,00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PREDILECTA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EXTRATO DE TOMATE CONTENDO TOMATE, AÇUCAR, GLICOSE E SAL, EMBALADO EM CAIXA (TETRA PAK) OU LATA DE 1 KG. TENDO EM SEU RÓTULO INFORMAÇÃO NUTRICIONAL POR PORÇÃO, PRAZO DE VALIDADE E LOTE.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CX</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170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14,60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2.482,00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SINHÁ</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FARINHA DE MILHO BIJU AMARELA: GRUPO SECA, SUBGRUPO BIJUSADA, 1ª QUALIDADE, PACOTES DE 1KG. O PRODUTO DEVERÁ SER FABRICADO A PARTIR DE MATÉRIA PRIMA SÃS E LIMPAS, ISENTAS DE MATÉRIAS TERRAS E PARASITAS. NÃO PODERÁ ESTAR RANÇOSO OU ÚMIDO, APRESENTANDO UMIDADE MÁXIMA DE 14% P/P, COM ACIDEZ MÁXIMA DE 2 P/P E NO MÍNIMO 1,5% P/P DE PROTÍDEOS. O PRODUTO E SUAS CONDIÇÕES DEVEM ESTAR DE ACORDO COM A NTA 34 (NORMAS TÉCNICAS PARA FARINHAS – DECRETO 12.486, DE 20/10/78). O PRODUTO DEVE ESTAR ACONDICIONADO EM EMBALAGEM PRIMARIA ATÓXICA, RESISTENTE, TERMOSSOLDADA, COM DATA DE FABRICAÇÃO E DATA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8,49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594,30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49</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APTY</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FERMENTO BIOLÓGICO SECO INSTANTÊNEO, 125G, IDEAL PARA PÃES E PIZZAS, COM DATA DE FABRICAÇÃO E DATA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7,95</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95,40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56</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MARCA PROPRIA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 xml:space="preserve">LINGÜIÇA TIPO TOSCANA, PREPARADAS COM CARNE SUÍNA PURA E LIMPA DE PRIMEIRA QUALIDADE, NÃO MISTA, ADICIONADA DE TOUCINHO E CONDIMENTOS, EM GOMOS UNIFORMES E PADRONIZADOS, NÃO ADMITINDO SUPERFÍCIE ÚMIDA, PEGAJOSA, PARTES FLÁCIDAS OU DE CONSISTÊNCIA ANORMAL, ISENTA DE SUJIDADES E MATERIAIS ESTRANHOS AS SUAS COMPOSIÇÕES NORMAIS. EMBALADA EM SACO PLÁSTICO TRANSPARENTE E ATÓXICO, LIMPO, NÃO VIOLADO, 1 KG </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KG</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16,99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5.097,00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dias após recebimento pela CONTRATADA, da respectiva Ordem de Compra emitida pelo CISOP ou pelo SIMPR, acompanhados da respectiva Nota Fiscal.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5</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6</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7</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8</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0</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w:t>
      </w:r>
      <w:r>
        <w:rPr>
          <w:rFonts w:cs="Arial" w:ascii="Arial" w:hAnsi="Arial"/>
          <w:bCs/>
          <w:sz w:val="24"/>
          <w:szCs w:val="24"/>
        </w:rPr>
        <w:t xml:space="preserve">órgão </w:t>
      </w:r>
      <w:r>
        <w:rPr>
          <w:rFonts w:cs="Arial" w:ascii="Arial" w:hAnsi="Arial"/>
          <w:bCs/>
          <w:sz w:val="24"/>
          <w:szCs w:val="24"/>
        </w:rPr>
        <w:t>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1</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2</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3</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4</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5</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6</w:t>
      </w:r>
      <w:r>
        <w:rPr>
          <w:rFonts w:cs="Arial" w:ascii="Arial" w:hAnsi="Arial"/>
          <w:bCs/>
          <w:sz w:val="24"/>
          <w:szCs w:val="24"/>
        </w:rPr>
        <w:t xml:space="preserve"> - O recebimento pelo CONTRATANTE não modifica, restringe ou elide a plena responsabilidade da CONTRATADA de fornecer produtos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18</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19</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24 de julho de 2023 a 11 de maio de 2024.</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w:t>
      </w:r>
      <w:r>
        <w:rPr>
          <w:rFonts w:cs="Arial" w:ascii="Arial" w:hAnsi="Arial"/>
          <w:bCs/>
          <w:sz w:val="24"/>
          <w:szCs w:val="24"/>
        </w:rPr>
        <w:t xml:space="preserve"> 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 xml:space="preserve">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w:t>
      </w:r>
      <w:r>
        <w:rPr>
          <w:rFonts w:cs="Arial" w:ascii="Arial" w:hAnsi="Arial"/>
          <w:bCs/>
          <w:sz w:val="24"/>
          <w:szCs w:val="24"/>
        </w:rPr>
        <w:t>o CONTRATANTE</w:t>
      </w:r>
      <w:r>
        <w:rPr>
          <w:rFonts w:cs="Arial" w:ascii="Arial" w:hAnsi="Arial"/>
          <w:bCs/>
          <w:sz w:val="24"/>
          <w:szCs w:val="24"/>
        </w:rPr>
        <w:t xml:space="preserv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b) A CONTRATADA não atender à convocação para firmar Contrato decorrente do Pregão Eletrônico ou não retirar o instrumento equivalente no prazo estabelecido, sem justificativa aceita pelo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w:t>
      </w:r>
      <w:r>
        <w:rPr>
          <w:rFonts w:cs="Arial" w:ascii="Arial" w:hAnsi="Arial"/>
          <w:bCs/>
          <w:sz w:val="24"/>
          <w:szCs w:val="24"/>
        </w:rPr>
        <w:t>meio eletrônico</w:t>
      </w:r>
      <w:r>
        <w:rPr>
          <w:rFonts w:cs="Arial" w:ascii="Arial" w:hAnsi="Arial"/>
          <w:bCs/>
          <w:sz w:val="24"/>
          <w:szCs w:val="24"/>
        </w:rPr>
        <w:t xml:space="preserve">,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w:t>
      </w:r>
      <w:r>
        <w:rPr>
          <w:rFonts w:cs="Arial" w:ascii="Arial" w:hAnsi="Arial"/>
          <w:bCs/>
          <w:sz w:val="24"/>
          <w:szCs w:val="24"/>
        </w:rPr>
        <w:t>ONTRATANTE</w:t>
      </w:r>
      <w:r>
        <w:rPr>
          <w:rFonts w:cs="Arial" w:ascii="Arial" w:hAnsi="Arial"/>
          <w:bCs/>
          <w:sz w:val="24"/>
          <w:szCs w:val="24"/>
        </w:rPr>
        <w:t>, por uma vez e afixado no local de costume do C</w:t>
      </w:r>
      <w:r>
        <w:rPr>
          <w:rFonts w:cs="Arial" w:ascii="Arial" w:hAnsi="Arial"/>
          <w:bCs/>
          <w:sz w:val="24"/>
          <w:szCs w:val="24"/>
        </w:rPr>
        <w:t>ONTRATANTE</w:t>
      </w:r>
      <w:r>
        <w:rPr>
          <w:rFonts w:cs="Arial" w:ascii="Arial" w:hAnsi="Arial"/>
          <w:bCs/>
          <w:sz w:val="24"/>
          <w:szCs w:val="24"/>
        </w:rPr>
        <w:t xml:space="preserv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 xml:space="preserve">Ocorrendo qualquer das hipóteses previstas, </w:t>
      </w:r>
      <w:r>
        <w:rPr>
          <w:rFonts w:cs="Arial" w:ascii="Arial" w:hAnsi="Arial"/>
          <w:bCs/>
          <w:sz w:val="24"/>
          <w:szCs w:val="24"/>
        </w:rPr>
        <w:t>o CONTRATANTE</w:t>
      </w:r>
      <w:r>
        <w:rPr>
          <w:rFonts w:cs="Arial" w:ascii="Arial" w:hAnsi="Arial"/>
          <w:bCs/>
          <w:sz w:val="24"/>
          <w:szCs w:val="24"/>
        </w:rPr>
        <w:t xml:space="preserv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Vale lembrar ainda, que os pedidos de recomposição ou realinhamento de preços são exceções à regra, aplicáveis exclusivamente em situações especiais, e somente serão deferidos se estiverem em total consonância com a lei.</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6.16 - </w:t>
      </w:r>
      <w:r>
        <w:rPr>
          <w:rFonts w:cs="Arial" w:ascii="Arial" w:hAnsi="Arial"/>
          <w:bCs/>
          <w:sz w:val="24"/>
          <w:szCs w:val="24"/>
        </w:rPr>
        <w:t>De acordo com a Portaria nº 30 do dia 03 de maio de 2023, fica de-signado a Sra. Sofia Alexandra Geterides FISCAL DO CONTRATO, para atuar como fiscal dos contratos firmados entre o Consórcio Intermunicipal de Saúde do Oeste do Paraná – CISOP e terceiros, respondendo pelo CISOP perante o Tribunal de Contas do Estado do Paraná.</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3.3.90.30.09.00</w:t>
        <w:tab/>
        <w:t>MATERIAL FARMACOLÓGICO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w:t>
      </w:r>
      <w:r>
        <w:rPr>
          <w:rFonts w:cs="Arial" w:ascii="Arial" w:hAnsi="Arial"/>
          <w:bCs/>
          <w:sz w:val="24"/>
          <w:szCs w:val="24"/>
        </w:rPr>
        <w:t xml:space="preserve">parceladamente </w:t>
      </w:r>
      <w:r>
        <w:rPr>
          <w:rFonts w:cs="Arial" w:ascii="Arial" w:hAnsi="Arial"/>
          <w:bCs/>
          <w:sz w:val="24"/>
          <w:szCs w:val="24"/>
        </w:rPr>
        <w:t>os produtos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2</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3</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4</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5</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6</w:t>
      </w:r>
      <w:r>
        <w:rPr>
          <w:rFonts w:cs="Arial" w:ascii="Arial" w:hAnsi="Arial"/>
          <w:bCs/>
          <w:sz w:val="24"/>
          <w:szCs w:val="24"/>
        </w:rPr>
        <w:t xml:space="preserve"> - Efetuar a entrega dos </w:t>
      </w:r>
      <w:r>
        <w:rPr>
          <w:rFonts w:cs="Arial" w:ascii="Arial" w:hAnsi="Arial"/>
          <w:bCs/>
          <w:sz w:val="24"/>
          <w:szCs w:val="24"/>
        </w:rPr>
        <w:t>materiais/produtos/</w:t>
      </w:r>
      <w:r>
        <w:rPr>
          <w:rFonts w:cs="Arial" w:ascii="Arial" w:hAnsi="Arial"/>
          <w:bCs/>
          <w:sz w:val="24"/>
          <w:szCs w:val="24"/>
        </w:rPr>
        <w:t>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8</w:t>
      </w:r>
      <w:r>
        <w:rPr>
          <w:rFonts w:cs="Arial" w:ascii="Arial" w:hAnsi="Arial"/>
          <w:b/>
          <w:bCs/>
          <w:sz w:val="24"/>
          <w:szCs w:val="24"/>
        </w:rPr>
        <w:t xml:space="preserve">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w:t>
      </w:r>
      <w:r>
        <w:rPr>
          <w:rFonts w:cs="Arial" w:ascii="Arial" w:hAnsi="Arial"/>
          <w:b/>
          <w:bCs/>
          <w:sz w:val="24"/>
          <w:szCs w:val="24"/>
        </w:rPr>
        <w:t>19</w:t>
      </w:r>
      <w:r>
        <w:rPr>
          <w:rFonts w:cs="Arial" w:ascii="Arial" w:hAnsi="Arial"/>
          <w:b/>
          <w:bCs/>
          <w:sz w:val="24"/>
          <w:szCs w:val="24"/>
        </w:rPr>
        <w:t xml:space="preserve">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w:t>
      </w:r>
      <w:r>
        <w:rPr>
          <w:rFonts w:cs="Arial" w:ascii="Arial" w:hAnsi="Arial"/>
          <w:bCs/>
          <w:sz w:val="24"/>
          <w:szCs w:val="24"/>
        </w:rPr>
        <w:t>o</w:t>
      </w:r>
      <w:r>
        <w:rPr>
          <w:rFonts w:cs="Arial" w:ascii="Arial" w:hAnsi="Arial"/>
          <w:bCs/>
          <w:sz w:val="24"/>
          <w:szCs w:val="24"/>
        </w:rPr>
        <w:t xml:space="preserv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w:t>
      </w:r>
      <w:r>
        <w:rPr>
          <w:rFonts w:cs="Arial" w:ascii="Arial" w:hAnsi="Arial"/>
          <w:bCs/>
          <w:sz w:val="24"/>
          <w:szCs w:val="24"/>
        </w:rPr>
        <w:t>o</w:t>
      </w:r>
      <w:r>
        <w:rPr>
          <w:rFonts w:cs="Arial" w:ascii="Arial" w:hAnsi="Arial"/>
          <w:bCs/>
          <w:sz w:val="24"/>
          <w:szCs w:val="24"/>
        </w:rPr>
        <w:t xml:space="preserve"> Pregão, deverá tomar as providências necessárias para a solução do problema.</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xml:space="preserve">- A utilização do instrumento de medição não impede a aplicação concomitante de outros mecanismos para a avaliação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35</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24 de julho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MARCIA ALINE WEIRICH OLENKI</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SOFIA ALEXANDRA GETERIDES</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7">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17</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17</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34">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8">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208</TotalTime>
  <Application>LibreOffice/6.4.4.2$Windows_X86_64 LibreOffice_project/3d775be2011f3886db32dfd395a6a6d1ca2630ff</Application>
  <Pages>17</Pages>
  <Words>5036</Words>
  <Characters>28007</Characters>
  <CharactersWithSpaces>33166</CharactersWithSpaces>
  <Paragraphs>229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2023-07-24T16:53:05Z</dcterms:modified>
  <cp:revision>59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